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cs="Times New Roman" w:ascii="Times New Roman" w:hAnsi="Times New Roman"/>
          <w:b/>
          <w:sz w:val="24"/>
          <w:szCs w:val="28"/>
        </w:rPr>
        <w:t>МОДЕЛЬ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cs="Times New Roman" w:ascii="Times New Roman" w:hAnsi="Times New Roman"/>
          <w:b/>
          <w:sz w:val="24"/>
          <w:szCs w:val="28"/>
          <w:lang w:val="en-US"/>
        </w:rPr>
        <w:t>XIII</w:t>
      </w:r>
      <w:r>
        <w:rPr>
          <w:rFonts w:cs="Times New Roman" w:ascii="Times New Roman" w:hAnsi="Times New Roman"/>
          <w:b/>
          <w:sz w:val="24"/>
          <w:szCs w:val="28"/>
        </w:rPr>
        <w:t xml:space="preserve"> муниципального профессионального конкурса молодых педагогов «Зеленое яблоко - 2026»,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cs="Times New Roman" w:ascii="Times New Roman" w:hAnsi="Times New Roman"/>
          <w:b/>
          <w:sz w:val="24"/>
          <w:szCs w:val="28"/>
        </w:rPr>
        <w:t xml:space="preserve">посвященного Году единства народов России </w:t>
        <w:br/>
        <w:t>«Мы разные — в этом наше богатство, мы вместе — в этом наша сила»</w:t>
        <w:br/>
      </w:r>
    </w:p>
    <w:tbl>
      <w:tblPr>
        <w:tblStyle w:val="a3"/>
        <w:tblW w:w="14849" w:type="dxa"/>
        <w:jc w:val="left"/>
        <w:tblInd w:w="-2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85"/>
        <w:gridCol w:w="2444"/>
        <w:gridCol w:w="2446"/>
        <w:gridCol w:w="2445"/>
        <w:gridCol w:w="2446"/>
        <w:gridCol w:w="3082"/>
      </w:tblGrid>
      <w:tr>
        <w:trPr/>
        <w:tc>
          <w:tcPr>
            <w:tcW w:w="1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Даты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Педагог дошкольного образовательного учреждения</w:t>
            </w:r>
          </w:p>
        </w:tc>
        <w:tc>
          <w:tcPr>
            <w:tcW w:w="2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Учитель общего образования</w:t>
            </w:r>
          </w:p>
        </w:tc>
        <w:tc>
          <w:tcPr>
            <w:tcW w:w="2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Педагог, работающий с детьми с ОВЗ</w:t>
            </w:r>
          </w:p>
        </w:tc>
        <w:tc>
          <w:tcPr>
            <w:tcW w:w="24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Специалист в области воспитания</w:t>
            </w:r>
          </w:p>
        </w:tc>
        <w:tc>
          <w:tcPr>
            <w:tcW w:w="3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shd w:fill="auto" w:val="clear"/>
                <w:lang w:val="ru-RU" w:eastAsia="en-US" w:bidi="ar-SA"/>
              </w:rPr>
              <w:t xml:space="preserve">Командные инициативы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8"/>
                <w:shd w:fill="auto" w:val="clear"/>
                <w:lang w:val="ru-RU" w:eastAsia="en-US" w:bidi="ar-SA"/>
              </w:rPr>
              <w:t>(ключевое мероприятие/событие года в рамках реализации программы развития ОО)</w:t>
            </w:r>
          </w:p>
        </w:tc>
      </w:tr>
      <w:tr>
        <w:trPr/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Ответственный</w:t>
            </w:r>
          </w:p>
        </w:tc>
        <w:tc>
          <w:tcPr>
            <w:tcW w:w="244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31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Насырова Д.В.</w:t>
            </w:r>
          </w:p>
        </w:tc>
        <w:tc>
          <w:tcPr>
            <w:tcW w:w="2446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31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Епанова О.А.</w:t>
            </w:r>
          </w:p>
        </w:tc>
        <w:tc>
          <w:tcPr>
            <w:tcW w:w="244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31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Лазарева Н.А.</w:t>
            </w:r>
          </w:p>
        </w:tc>
        <w:tc>
          <w:tcPr>
            <w:tcW w:w="2446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31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Исакова И.А.</w:t>
            </w:r>
          </w:p>
        </w:tc>
        <w:tc>
          <w:tcPr>
            <w:tcW w:w="3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Епанова О.А.</w:t>
            </w:r>
          </w:p>
        </w:tc>
      </w:tr>
      <w:tr>
        <w:trPr/>
        <w:tc>
          <w:tcPr>
            <w:tcW w:w="1985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Жюри</w:t>
            </w:r>
          </w:p>
        </w:tc>
        <w:tc>
          <w:tcPr>
            <w:tcW w:w="244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113" w:right="-57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Венкова З.Л.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Подушкина А.А.</w:t>
            </w:r>
            <w:r>
              <w:rPr>
                <w:rFonts w:eastAsia="Calibri" w:cs="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br/>
            </w:r>
            <w:r>
              <w:rPr>
                <w:rFonts w:eastAsia="Calibri" w:cs="" w:ascii="Times New Roman" w:hAnsi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Полуяхтова О.С.</w:t>
            </w:r>
          </w:p>
        </w:tc>
        <w:tc>
          <w:tcPr>
            <w:tcW w:w="2446" w:type="dxa"/>
            <w:tcBorders/>
            <w:shd w:color="auto" w:fill="auto" w:val="clear"/>
            <w:vAlign w:val="center"/>
          </w:tcPr>
          <w:p>
            <w:pPr>
              <w:pStyle w:val="Iauiue1"/>
              <w:widowControl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Мансветова М.А.</w:t>
            </w:r>
          </w:p>
          <w:p>
            <w:pPr>
              <w:pStyle w:val="Iauiue1"/>
              <w:widowControl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shd w:fill="FFFFFF" w:val="clear"/>
                <w:lang w:val="ru-RU" w:eastAsia="en-US" w:bidi="ar-SA"/>
              </w:rPr>
              <w:t>Углицких О.В</w:t>
            </w: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.</w:t>
            </w:r>
          </w:p>
          <w:p>
            <w:pPr>
              <w:pStyle w:val="Iauiue1"/>
              <w:widowControl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Голева А.Е.</w:t>
            </w:r>
          </w:p>
        </w:tc>
        <w:tc>
          <w:tcPr>
            <w:tcW w:w="2445" w:type="dxa"/>
            <w:tcBorders/>
            <w:shd w:color="auto" w:fill="auto" w:val="clear"/>
            <w:vAlign w:val="center"/>
          </w:tcPr>
          <w:p>
            <w:pPr>
              <w:pStyle w:val="Iauiue1"/>
              <w:widowControl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Меньшикова О.А.</w:t>
            </w:r>
          </w:p>
          <w:p>
            <w:pPr>
              <w:pStyle w:val="Iauiue1"/>
              <w:widowControl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Андреева В.С.</w:t>
              <w:br/>
              <w:t xml:space="preserve"> </w:t>
            </w: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 xml:space="preserve">Суворова </w:t>
            </w: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Н.В.</w:t>
            </w:r>
          </w:p>
        </w:tc>
        <w:tc>
          <w:tcPr>
            <w:tcW w:w="2446" w:type="dxa"/>
            <w:tcBorders/>
            <w:shd w:color="auto" w:fill="auto" w:val="clear"/>
            <w:vAlign w:val="center"/>
          </w:tcPr>
          <w:p>
            <w:pPr>
              <w:pStyle w:val="Iauiue1"/>
              <w:widowControl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Малышева Н.Н.</w:t>
            </w:r>
          </w:p>
          <w:p>
            <w:pPr>
              <w:pStyle w:val="Iauiue1"/>
              <w:widowControl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Беляевских Ю.С.</w:t>
            </w:r>
          </w:p>
          <w:p>
            <w:pPr>
              <w:pStyle w:val="Iauiue1"/>
              <w:widowControl/>
              <w:suppressAutoHyphens w:val="true"/>
              <w:spacing w:before="0" w:after="0"/>
              <w:contextualSpacing/>
              <w:jc w:val="center"/>
              <w:rPr>
                <w:highlight w:val="none"/>
                <w:shd w:fill="FFFFFF" w:val="clear"/>
              </w:rPr>
            </w:pPr>
            <w:r>
              <w:rPr>
                <w:kern w:val="0"/>
                <w:sz w:val="24"/>
                <w:szCs w:val="24"/>
                <w:shd w:fill="FFFFFF" w:val="clear"/>
                <w:lang w:val="ru-RU" w:bidi="ar-SA"/>
              </w:rPr>
              <w:t>Мальковская МЮ</w:t>
            </w:r>
          </w:p>
        </w:tc>
        <w:tc>
          <w:tcPr>
            <w:tcW w:w="30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shd w:fill="FFFFFF" w:val="clear"/>
                <w:lang w:val="ru-RU" w:eastAsia="en-US" w:bidi="ar-SA"/>
              </w:rPr>
              <w:t>Норицин А.А.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shd w:fill="FFFFFF" w:val="clear"/>
                <w:lang w:val="ru-RU" w:eastAsia="en-US" w:bidi="ar-SA"/>
              </w:rPr>
              <w:t>Новокрещенных Е.А.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shd w:fill="FFFFFF" w:val="clear"/>
                <w:lang w:val="ru-RU" w:eastAsia="en-US" w:bidi="ar-SA"/>
              </w:rPr>
              <w:t>Хабибьянова Д.С.</w:t>
            </w:r>
          </w:p>
        </w:tc>
      </w:tr>
      <w:tr>
        <w:trPr/>
        <w:tc>
          <w:tcPr>
            <w:tcW w:w="19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11-12.03.2026</w:t>
            </w:r>
          </w:p>
        </w:tc>
        <w:tc>
          <w:tcPr>
            <w:tcW w:w="12863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Установочный семинар по подготовке конкурсных материалов заочного этапа Конкурса</w:t>
            </w:r>
          </w:p>
        </w:tc>
      </w:tr>
      <w:tr>
        <w:trPr/>
        <w:tc>
          <w:tcPr>
            <w:tcW w:w="14848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Заочный этап (24.03.2026 – 31.03.2026)</w:t>
            </w:r>
          </w:p>
        </w:tc>
      </w:tr>
      <w:tr>
        <w:trPr/>
        <w:tc>
          <w:tcPr>
            <w:tcW w:w="1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до 23.03.2026</w:t>
            </w:r>
          </w:p>
        </w:tc>
        <w:tc>
          <w:tcPr>
            <w:tcW w:w="9781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Заполнение информационной карты в Яндекс Форме, включающую гиперссылки на конкурсные материалы: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firstLine="459" w:left="0"/>
              <w:contextualSpacing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 xml:space="preserve">первое конкурсное испытание -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0"/>
                <w:sz w:val="24"/>
                <w:szCs w:val="28"/>
                <w:lang w:val="ru-RU" w:eastAsia="en-US" w:bidi="ar-SA"/>
              </w:rPr>
              <w:t>видео</w:t>
            </w: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-визитка</w:t>
            </w:r>
            <w:r>
              <w:rPr>
                <w:rFonts w:eastAsia="Calibri" w:cs="Times New Roman" w:ascii="Times New Roman" w:hAnsi="Times New Roman" w:eastAsiaTheme="minorHAnsi"/>
                <w:b/>
                <w:i/>
                <w:kern w:val="0"/>
                <w:sz w:val="24"/>
                <w:szCs w:val="28"/>
                <w:shd w:fill="auto" w:val="clear"/>
                <w:lang w:val="ru-RU" w:eastAsia="en-US" w:bidi="ar-SA"/>
              </w:rPr>
              <w:t xml:space="preserve"> «Один день из жизни молодого педагога» </w:t>
            </w: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i w:val="false"/>
                <w:iCs w:val="false"/>
                <w:kern w:val="0"/>
                <w:sz w:val="24"/>
                <w:szCs w:val="28"/>
                <w:shd w:fill="auto" w:val="clear"/>
                <w:lang w:val="ru-RU" w:eastAsia="en-US" w:bidi="ar-SA"/>
              </w:rPr>
              <w:t>(до 3 минут)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firstLine="459" w:left="0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 xml:space="preserve">второе конкурсное испытание —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0"/>
                <w:sz w:val="24"/>
                <w:szCs w:val="28"/>
                <w:lang w:val="ru-RU" w:eastAsia="en-US" w:bidi="ar-SA"/>
              </w:rPr>
              <w:t>аналитический профиль молодого педагога</w:t>
            </w:r>
          </w:p>
        </w:tc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shd w:fill="auto" w:val="clear"/>
                <w:lang w:val="ru-RU" w:eastAsia="en-US" w:bidi="ar-SA"/>
              </w:rPr>
              <w:t>Информационная карта мероприятия/события</w:t>
            </w:r>
          </w:p>
        </w:tc>
      </w:tr>
      <w:tr>
        <w:trPr/>
        <w:tc>
          <w:tcPr>
            <w:tcW w:w="1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31.03.2026</w:t>
            </w:r>
          </w:p>
        </w:tc>
        <w:tc>
          <w:tcPr>
            <w:tcW w:w="12863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Подведение итогов заочного этапа Конкурса. Определение 10 лидеров в каждой номинации</w:t>
            </w:r>
          </w:p>
        </w:tc>
      </w:tr>
      <w:tr>
        <w:trPr/>
        <w:tc>
          <w:tcPr>
            <w:tcW w:w="14848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Дистанционный этап (13.04.2026-15.04.2026)</w:t>
            </w:r>
          </w:p>
        </w:tc>
      </w:tr>
      <w:tr>
        <w:trPr/>
        <w:tc>
          <w:tcPr>
            <w:tcW w:w="1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13.04.2026-14.04.2026</w:t>
            </w:r>
          </w:p>
        </w:tc>
        <w:tc>
          <w:tcPr>
            <w:tcW w:w="9781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 xml:space="preserve">Третье конкурсное испытание -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kern w:val="0"/>
                <w:sz w:val="24"/>
                <w:szCs w:val="28"/>
                <w:lang w:val="ru-RU" w:eastAsia="en-US" w:bidi="ar-SA"/>
              </w:rPr>
              <w:t>о</w:t>
            </w: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нлайн-презентация аналитического профиля молодого педагога</w:t>
            </w:r>
          </w:p>
        </w:tc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sz w:val="24"/>
                <w:szCs w:val="28"/>
              </w:rPr>
              <w:t>Презентация мероприятия/события</w:t>
            </w:r>
          </w:p>
        </w:tc>
      </w:tr>
      <w:tr>
        <w:trPr/>
        <w:tc>
          <w:tcPr>
            <w:tcW w:w="1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15.04.2026</w:t>
            </w:r>
          </w:p>
        </w:tc>
        <w:tc>
          <w:tcPr>
            <w:tcW w:w="12863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Подведение итогов дистанционного этапа Конкурса. Определение 5 лидеров в каждой номинации</w:t>
            </w:r>
          </w:p>
        </w:tc>
      </w:tr>
      <w:tr>
        <w:trPr/>
        <w:tc>
          <w:tcPr>
            <w:tcW w:w="14848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Основной этап (20.04.2026-24.04.2026)</w:t>
            </w:r>
          </w:p>
        </w:tc>
      </w:tr>
      <w:tr>
        <w:trPr/>
        <w:tc>
          <w:tcPr>
            <w:tcW w:w="1985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20.04.2026-22.04.2026</w:t>
            </w:r>
          </w:p>
        </w:tc>
        <w:tc>
          <w:tcPr>
            <w:tcW w:w="9781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 xml:space="preserve">Четвертое конкурсное испытание – </w:t>
            </w: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«Совместная деятельность с детьми»</w:t>
            </w:r>
          </w:p>
        </w:tc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</w:r>
          </w:p>
        </w:tc>
      </w:tr>
      <w:tr>
        <w:trPr/>
        <w:tc>
          <w:tcPr>
            <w:tcW w:w="1985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Занятие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(до 20 мин)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Урок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(до 30 мин)</w:t>
            </w:r>
          </w:p>
        </w:tc>
        <w:tc>
          <w:tcPr>
            <w:tcW w:w="24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Занятие/урок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(до 30 мин)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Занятие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/>
                <w:i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4"/>
                <w:szCs w:val="28"/>
                <w:lang w:val="ru-RU" w:eastAsia="en-US" w:bidi="ar-SA"/>
              </w:rPr>
              <w:t>(до 30 мин)</w:t>
            </w:r>
          </w:p>
        </w:tc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cs="Times New Roman" w:ascii="Times New Roman" w:hAnsi="Times New Roman"/>
                <w:sz w:val="24"/>
                <w:szCs w:val="28"/>
              </w:rPr>
            </w:r>
          </w:p>
        </w:tc>
      </w:tr>
      <w:tr>
        <w:trPr/>
        <w:tc>
          <w:tcPr>
            <w:tcW w:w="1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24.04.2026</w:t>
            </w:r>
          </w:p>
        </w:tc>
        <w:tc>
          <w:tcPr>
            <w:tcW w:w="9781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shd w:fill="auto" w:val="clear"/>
                <w:lang w:val="ru-RU" w:eastAsia="en-US" w:bidi="ar-SA"/>
              </w:rPr>
              <w:t>Подведение итогов основного этапа Конкурса. Определение 3 лидеров в каждой номинации</w:t>
            </w:r>
          </w:p>
        </w:tc>
        <w:tc>
          <w:tcPr>
            <w:tcW w:w="3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highlight w:val="none"/>
                <w:shd w:fill="FFFF00" w:val="clear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shd w:fill="FFFF00" w:val="clear"/>
                <w:lang w:val="ru-RU" w:eastAsia="en-US" w:bidi="ar-SA"/>
              </w:rPr>
            </w:r>
          </w:p>
        </w:tc>
      </w:tr>
      <w:tr>
        <w:trPr/>
        <w:tc>
          <w:tcPr>
            <w:tcW w:w="14848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8"/>
                <w:lang w:val="ru-RU" w:eastAsia="en-US" w:bidi="ar-SA"/>
              </w:rPr>
              <w:t>Финальный этап (28.04.2026)</w:t>
            </w:r>
          </w:p>
        </w:tc>
      </w:tr>
      <w:tr>
        <w:trPr>
          <w:trHeight w:val="240" w:hRule="atLeast"/>
        </w:trPr>
        <w:tc>
          <w:tcPr>
            <w:tcW w:w="1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8"/>
                <w:lang w:val="ru-RU" w:eastAsia="en-US" w:bidi="ar-SA"/>
              </w:rPr>
              <w:t>28.04.2026</w:t>
            </w:r>
          </w:p>
        </w:tc>
        <w:tc>
          <w:tcPr>
            <w:tcW w:w="12863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Финальное испытание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(Большое жюри) и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торжественное закрытие конкурса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orient="landscape" w:w="16838" w:h="11906"/>
      <w:pgMar w:left="1134" w:right="1134" w:gutter="0" w:header="0" w:top="568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b0a5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uiPriority w:val="34"/>
    <w:qFormat/>
    <w:rsid w:val="00a21291"/>
    <w:pPr>
      <w:spacing w:before="0" w:after="160"/>
      <w:ind w:left="720"/>
      <w:contextualSpacing/>
    </w:pPr>
    <w:rPr/>
  </w:style>
  <w:style w:type="paragraph" w:styleId="Iauiue1" w:customStyle="1">
    <w:name w:val="Iau?iue1"/>
    <w:uiPriority w:val="99"/>
    <w:qFormat/>
    <w:rsid w:val="0051123e"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54d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Application>LibreOffice/24.8.4.1$Linux_X86_64 LibreOffice_project/480$Build-1</Application>
  <AppVersion>15.0000</AppVersion>
  <Pages>1</Pages>
  <Words>242</Words>
  <Characters>1767</Characters>
  <CharactersWithSpaces>1955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2025-02-17T04:25:00Z</dcterms:created>
  <dc:creator>Епанова Ольга Анатольевна</dc:creator>
  <dc:description/>
  <dc:language>ru-RU</dc:language>
  <cp:lastModifiedBy/>
  <cp:lastPrinted>2026-02-24T11:11:20Z</cp:lastPrinted>
  <dcterms:modified xsi:type="dcterms:W3CDTF">2026-03-12T09:15:12Z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