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МОДЕЛЬ</w:t>
        <w:br/>
      </w:r>
      <w:r>
        <w:rPr>
          <w:rFonts w:cs="Times New Roman" w:ascii="Times New Roman" w:hAnsi="Times New Roman"/>
          <w:b/>
          <w:sz w:val="24"/>
          <w:szCs w:val="24"/>
        </w:rPr>
        <w:t>муниципального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этапа Всероссийского конкурса «Учитель года России» «Золотое яблоко - 2025»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Тема: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000000"/>
          <w:sz w:val="28"/>
          <w:szCs w:val="28"/>
          <w:shd w:fill="auto" w:val="clear"/>
          <w:lang w:eastAsia="en-US"/>
        </w:rPr>
        <w:t>«</w:t>
      </w:r>
      <w:r>
        <w:rPr>
          <w:rStyle w:val="Strong"/>
          <w:rFonts w:eastAsia="Calibri" w:cs="Times New Roman" w:ascii="Times New Roman" w:hAnsi="Times New Roman" w:eastAsiaTheme="minorHAnsi"/>
          <w:b/>
          <w:i w:val="false"/>
          <w:caps w:val="false"/>
          <w:smallCaps w:val="false"/>
          <w:color w:val="0F1115"/>
          <w:spacing w:val="0"/>
          <w:sz w:val="28"/>
          <w:szCs w:val="28"/>
          <w:shd w:fill="auto" w:val="clear"/>
          <w:lang w:eastAsia="en-US"/>
        </w:rPr>
        <w:t>Открывая мир ребенку»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  <w:shd w:fill="FFFF00" w:val="clear"/>
          <w:lang w:eastAsia="en-US"/>
        </w:rPr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F1115"/>
          <w:spacing w:val="0"/>
          <w:sz w:val="28"/>
          <w:szCs w:val="28"/>
          <w:shd w:fill="auto" w:val="clear"/>
          <w:lang w:eastAsia="en-US"/>
        </w:rPr>
        <w:t>Место проведения: МАОУ «Юговская средняя школа»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24"/>
          <w:szCs w:val="24"/>
          <w:shd w:fill="FFFF00" w:val="clear"/>
        </w:rPr>
      </w:r>
    </w:p>
    <w:tbl>
      <w:tblPr>
        <w:tblStyle w:val="a3"/>
        <w:tblW w:w="1603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9"/>
        <w:gridCol w:w="8"/>
        <w:gridCol w:w="2336"/>
        <w:gridCol w:w="2342"/>
        <w:gridCol w:w="2344"/>
        <w:gridCol w:w="2378"/>
        <w:gridCol w:w="2307"/>
        <w:gridCol w:w="2358"/>
      </w:tblGrid>
      <w:tr>
        <w:trPr>
          <w:trHeight w:val="1134" w:hRule="atLeast"/>
          <w:cantSplit w:val="true"/>
        </w:trPr>
        <w:tc>
          <w:tcPr>
            <w:tcW w:w="19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Сроки</w:t>
            </w:r>
          </w:p>
        </w:tc>
        <w:tc>
          <w:tcPr>
            <w:tcW w:w="23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«Педагог дошкольной образовательной организации»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(воспитатель, музыкальный руководитель,</w:t>
              <w:br/>
              <w:t xml:space="preserve"> инструктор по физической культуре)</w:t>
            </w:r>
          </w:p>
        </w:tc>
        <w:tc>
          <w:tcPr>
            <w:tcW w:w="2342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«Учитель общего образования»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(учитель 1-11 классов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общеобразовательной организации)</w:t>
            </w:r>
          </w:p>
        </w:tc>
        <w:tc>
          <w:tcPr>
            <w:tcW w:w="2344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«Педагог службы сопровождения»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 xml:space="preserve">(педагог-психолог, </w:t>
              <w:br/>
              <w:t>учитель-логопед,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учитель-дефектолог,</w:t>
              <w:br/>
              <w:t>социальный педагог всех типов образовательных организаций)</w:t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«Специалисты в области воспитания»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 xml:space="preserve">(классный руководитель, педагог-организатор, педагог дополнительного образования, </w:t>
              <w:br/>
              <w:t>тренер-преподаватель, советники по воспитанию)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«Помощник воспитателя»</w:t>
              <w:br/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младшие воспитатели,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помощники воспитателя, няни)</w:t>
            </w:r>
          </w:p>
        </w:tc>
        <w:tc>
          <w:tcPr>
            <w:tcW w:w="23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  <w:lang w:eastAsia="en-US"/>
              </w:rPr>
              <w:t>«Учителя Пермского муниципального округа, показывающие стабильно высокие результаты деятельности»</w:t>
            </w:r>
          </w:p>
          <w:p>
            <w:pPr>
              <w:pStyle w:val="Normal"/>
              <w:spacing w:lineRule="auto" w:line="276" w:before="0" w:after="16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z w:val="22"/>
                <w:szCs w:val="22"/>
                <w:lang w:eastAsia="en-US"/>
              </w:rPr>
              <w:t>(учителя)</w:t>
            </w:r>
          </w:p>
        </w:tc>
      </w:tr>
      <w:tr>
        <w:trPr>
          <w:trHeight w:val="207" w:hRule="atLeast"/>
          <w:cantSplit w:val="true"/>
        </w:trPr>
        <w:tc>
          <w:tcPr>
            <w:tcW w:w="19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4.1.1.</w:t>
            </w:r>
          </w:p>
        </w:tc>
        <w:tc>
          <w:tcPr>
            <w:tcW w:w="2342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4.1.2.</w:t>
            </w:r>
          </w:p>
        </w:tc>
        <w:tc>
          <w:tcPr>
            <w:tcW w:w="2344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4.1.3.</w:t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4.1.4.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/>
              <w:t>4.1.5</w:t>
            </w:r>
          </w:p>
        </w:tc>
        <w:tc>
          <w:tcPr>
            <w:tcW w:w="2358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4.1.6.</w:t>
            </w:r>
          </w:p>
        </w:tc>
      </w:tr>
      <w:tr>
        <w:trPr>
          <w:trHeight w:val="207" w:hRule="atLeast"/>
          <w:cantSplit w:val="true"/>
        </w:trPr>
        <w:tc>
          <w:tcPr>
            <w:tcW w:w="19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  <w:tc>
          <w:tcPr>
            <w:tcW w:w="23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Насырова Д.В.</w:t>
            </w:r>
          </w:p>
        </w:tc>
        <w:tc>
          <w:tcPr>
            <w:tcW w:w="23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Епанова О.А.</w:t>
            </w:r>
          </w:p>
        </w:tc>
        <w:tc>
          <w:tcPr>
            <w:tcW w:w="234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Лазарева Н.А.</w:t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Исакова И.А.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_Копия_1"/>
            <w:bookmarkEnd w:id="1"/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Епанова О.А.</w:t>
            </w:r>
          </w:p>
        </w:tc>
        <w:tc>
          <w:tcPr>
            <w:tcW w:w="2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Углицких О.В.</w:t>
            </w:r>
          </w:p>
        </w:tc>
      </w:tr>
      <w:tr>
        <w:trPr>
          <w:trHeight w:val="893" w:hRule="atLeast"/>
          <w:cantSplit w:val="true"/>
        </w:trPr>
        <w:tc>
          <w:tcPr>
            <w:tcW w:w="19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Жюри</w:t>
            </w:r>
          </w:p>
        </w:tc>
        <w:tc>
          <w:tcPr>
            <w:tcW w:w="23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Венкова З.Л.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Подушкина А.А.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314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Лопатина О.В.</w:t>
            </w:r>
          </w:p>
        </w:tc>
        <w:tc>
          <w:tcPr>
            <w:tcW w:w="2342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Мансветова М.А.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Углицких О.В.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 xml:space="preserve"> </w:t>
            </w:r>
            <w:r>
              <w:rPr>
                <w:kern w:val="0"/>
                <w:shd w:fill="auto" w:val="clear"/>
                <w:lang w:bidi="ar-SA"/>
              </w:rPr>
              <w:t>Нагуманова Е.А.</w:t>
            </w:r>
          </w:p>
        </w:tc>
        <w:tc>
          <w:tcPr>
            <w:tcW w:w="2344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Меньшикова О.А.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Никитина Е.В.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Агеева А.Ю.</w:t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Малышева Н.Н.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Беляевских Ю.С.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Конина Е.В.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Бекетова А.Ф.</w:t>
              <w:br/>
              <w:t>Андреева В.С.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Моисеева И.С.</w:t>
            </w:r>
          </w:p>
        </w:tc>
        <w:tc>
          <w:tcPr>
            <w:tcW w:w="2358" w:type="dxa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Дюкова Е.А.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Реньжина С.В.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hd w:fill="auto" w:val="clear"/>
                <w:lang w:bidi="ar-SA"/>
              </w:rPr>
              <w:t>Новокрещенных Е.А.</w:t>
            </w:r>
          </w:p>
        </w:tc>
      </w:tr>
      <w:tr>
        <w:trPr>
          <w:trHeight w:val="409" w:hRule="atLeast"/>
          <w:cantSplit w:val="true"/>
        </w:trPr>
        <w:tc>
          <w:tcPr>
            <w:tcW w:w="13674" w:type="dxa"/>
            <w:gridSpan w:val="7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ЗАОЧНЫЙ ЭТАП (11.10.2025-30.10.2025)</w:t>
            </w:r>
          </w:p>
        </w:tc>
        <w:tc>
          <w:tcPr>
            <w:tcW w:w="2358" w:type="dxa"/>
            <w:vMerge w:val="restart"/>
            <w:tcBorders/>
            <w:shd w:color="auto" w:fill="auto" w:val="clear"/>
            <w:vAlign w:val="center"/>
          </w:tcPr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Прием заявок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sz w:val="24"/>
                <w:szCs w:val="24"/>
              </w:rPr>
              <w:t>до 05.11.2025</w:t>
            </w:r>
          </w:p>
        </w:tc>
      </w:tr>
      <w:tr>
        <w:trPr>
          <w:trHeight w:val="605" w:hRule="atLeast"/>
          <w:cantSplit w:val="true"/>
        </w:trPr>
        <w:tc>
          <w:tcPr>
            <w:tcW w:w="19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10.10.2025</w:t>
            </w:r>
          </w:p>
        </w:tc>
        <w:tc>
          <w:tcPr>
            <w:tcW w:w="11715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Установочный вебинар для участников заочного этапа Конкурса </w:t>
            </w:r>
            <w:hyperlink r:id="rId2">
              <w:r>
                <w:rPr>
                  <w:rStyle w:val="Hyperlink"/>
                  <w:rFonts w:eastAsia="Calibri" w:cs="" w:ascii="Times New Roman" w:hAnsi="Times New Roman"/>
                  <w:kern w:val="0"/>
                  <w:sz w:val="22"/>
                  <w:szCs w:val="22"/>
                  <w:shd w:fill="auto" w:val="clear"/>
                  <w:lang w:val="ru-RU" w:eastAsia="en-US" w:bidi="ar-SA"/>
                </w:rPr>
                <w:t>https://max.ru/join/HstJs9qAwuefSb4vM_PjqaHSXblSKI4oPAuFxOM-yvk</w:t>
              </w:r>
            </w:hyperlink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26" w:hRule="atLeast"/>
          <w:cantSplit w:val="true"/>
        </w:trPr>
        <w:tc>
          <w:tcPr>
            <w:tcW w:w="19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 22.10.2025</w:t>
            </w:r>
          </w:p>
        </w:tc>
        <w:tc>
          <w:tcPr>
            <w:tcW w:w="940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Первое конкурсное испытание – 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8"/>
                <w:lang w:val="ru-RU" w:eastAsia="en-US" w:bidi="ar-SA"/>
              </w:rPr>
              <w:t xml:space="preserve">Тезисы «Мои успешные практики»,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обобщение педагогического опыта (до 2 стр.)</w:t>
            </w:r>
          </w:p>
          <w:p>
            <w:pPr>
              <w:pStyle w:val="Iauiue1"/>
              <w:widowControl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Второе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конкурсное испытание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–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видеофрагмент занятия/урока/мероприятия:</w:t>
            </w:r>
          </w:p>
        </w:tc>
        <w:tc>
          <w:tcPr>
            <w:tcW w:w="2307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Прием заявок до 22.10.2025</w:t>
              <w:br/>
              <w:t>Видео-виз</w:t>
            </w:r>
            <w:r>
              <w:rPr>
                <w:rFonts w:cs="" w:ascii="Times New Roman" w:hAnsi="Times New Roman" w:cstheme="minorBid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итка </w:t>
            </w:r>
            <w:r>
              <w:rPr>
                <w:rFonts w:cs="" w:ascii="Times New Roman" w:hAnsi="Times New Roman" w:cstheme="minorBidi"/>
                <w:b/>
                <w:b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«</w:t>
            </w:r>
            <w:r>
              <w:rPr>
                <w:rFonts w:cs="" w:ascii="Times New Roman" w:hAnsi="Times New Roman" w:cstheme="minorBidi"/>
                <w:b/>
                <w:bCs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Мой день с любимыми детьми»</w:t>
            </w:r>
            <w:r>
              <w:rPr>
                <w:rFonts w:cs="" w:ascii="Times New Roman" w:hAnsi="Times New Roman" w:cstheme="minorBidi"/>
                <w:b/>
                <w:b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(</w:t>
            </w:r>
            <w:r>
              <w:rPr>
                <w:rFonts w:cs="" w:ascii="Times New Roman" w:hAnsi="Times New Roman" w:cstheme="minorBid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 3 мин.)</w:t>
            </w:r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38" w:hRule="atLeast"/>
          <w:cantSplit w:val="true"/>
        </w:trPr>
        <w:tc>
          <w:tcPr>
            <w:tcW w:w="19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44" w:type="dxa"/>
            <w:gridSpan w:val="2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занятия</w:t>
              <w:br/>
              <w:t xml:space="preserve"> (15-20 мин)</w:t>
            </w:r>
          </w:p>
        </w:tc>
        <w:tc>
          <w:tcPr>
            <w:tcW w:w="234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урока </w:t>
              <w:br/>
              <w:t>(20 мин)</w:t>
            </w:r>
          </w:p>
        </w:tc>
        <w:tc>
          <w:tcPr>
            <w:tcW w:w="234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занятия/урока </w:t>
              <w:br/>
              <w:t>(20 мин)</w:t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мероприятия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0"/>
                <w:lang w:val="ru-RU" w:eastAsia="en-US" w:bidi="ar-SA"/>
              </w:rPr>
              <w:t>(20 мин)</w:t>
            </w:r>
          </w:p>
        </w:tc>
        <w:tc>
          <w:tcPr>
            <w:tcW w:w="2307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</w:tc>
      </w:tr>
      <w:tr>
        <w:trPr>
          <w:trHeight w:val="538" w:hRule="atLeast"/>
          <w:cantSplit w:val="true"/>
        </w:trPr>
        <w:tc>
          <w:tcPr>
            <w:tcW w:w="19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30.10.2025</w:t>
            </w:r>
          </w:p>
        </w:tc>
        <w:tc>
          <w:tcPr>
            <w:tcW w:w="940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Подведение итогов заочного этапа. Определение 10 лидеров дистанционного этапа в каждой номинации.</w:t>
            </w:r>
          </w:p>
        </w:tc>
        <w:tc>
          <w:tcPr>
            <w:tcW w:w="2307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11367" w:type="dxa"/>
            <w:gridSpan w:val="6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8"/>
                <w:shd w:fill="auto" w:val="clear"/>
                <w:lang w:val="ru-RU" w:eastAsia="en-US" w:bidi="ar-SA"/>
              </w:rPr>
              <w:t>ДИСТАНЦИОННЫЙ ЭТАП (31.10.-05.11.2025)</w:t>
            </w:r>
          </w:p>
        </w:tc>
        <w:tc>
          <w:tcPr>
            <w:tcW w:w="2307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ru-RU" w:eastAsia="en-US" w:bidi="ar-SA"/>
              </w:rPr>
              <w:t>05.11.2025</w:t>
            </w:r>
            <w:r>
              <w:rPr>
                <w:rFonts w:ascii="Times New Roman" w:hAnsi="Times New Roman"/>
                <w:kern w:val="0"/>
                <w:lang w:val="ru-RU" w:eastAsia="en-US" w:bidi="ar-SA"/>
              </w:rPr>
              <w:br/>
              <w:t>Подведение итогов заочного этапа. Определение 5 лидеров</w:t>
            </w:r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25" w:hRule="atLeast"/>
        </w:trPr>
        <w:tc>
          <w:tcPr>
            <w:tcW w:w="1967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31.10.2025</w:t>
            </w:r>
          </w:p>
        </w:tc>
        <w:tc>
          <w:tcPr>
            <w:tcW w:w="9400" w:type="dxa"/>
            <w:gridSpan w:val="4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Третье конкурсное испытание - 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8"/>
                <w:lang w:val="ru-RU" w:eastAsia="en-US" w:bidi="ar-SA"/>
              </w:rPr>
              <w:t>Онлайн-презентация «Мои успешные практики»</w:t>
            </w:r>
          </w:p>
        </w:tc>
        <w:tc>
          <w:tcPr>
            <w:tcW w:w="2307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25" w:hRule="atLeast"/>
        </w:trPr>
        <w:tc>
          <w:tcPr>
            <w:tcW w:w="1967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05.11.2025</w:t>
            </w:r>
          </w:p>
        </w:tc>
        <w:tc>
          <w:tcPr>
            <w:tcW w:w="9400" w:type="dxa"/>
            <w:gridSpan w:val="4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Подведение итогов дистанционного этапа Конкурса. Определение 5 лидеров в каждой номинации</w:t>
            </w:r>
          </w:p>
        </w:tc>
        <w:tc>
          <w:tcPr>
            <w:tcW w:w="2307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25" w:hRule="atLeast"/>
        </w:trPr>
        <w:tc>
          <w:tcPr>
            <w:tcW w:w="13674" w:type="dxa"/>
            <w:gridSpan w:val="7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ОСНОВНОЙ ЭТАП (10.11.2025-14.11.2025)</w:t>
            </w:r>
          </w:p>
        </w:tc>
        <w:tc>
          <w:tcPr>
            <w:tcW w:w="2358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Проверка конкурсных работ членами жюри</w:t>
            </w:r>
          </w:p>
        </w:tc>
      </w:tr>
      <w:tr>
        <w:trPr>
          <w:trHeight w:val="425" w:hRule="atLeast"/>
        </w:trPr>
        <w:tc>
          <w:tcPr>
            <w:tcW w:w="195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</w:tabs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06.11.2025</w:t>
            </w:r>
          </w:p>
        </w:tc>
        <w:tc>
          <w:tcPr>
            <w:tcW w:w="11715" w:type="dxa"/>
            <w:gridSpan w:val="6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Установочный семинар для участников очного этапа Конкурса</w:t>
            </w:r>
          </w:p>
        </w:tc>
        <w:tc>
          <w:tcPr>
            <w:tcW w:w="2358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485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1" w:hRule="atLeast"/>
        </w:trPr>
        <w:tc>
          <w:tcPr>
            <w:tcW w:w="19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10.11-14.11.2025</w:t>
            </w:r>
          </w:p>
        </w:tc>
        <w:tc>
          <w:tcPr>
            <w:tcW w:w="234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Совместная деятельность с детьми</w:t>
              <w:br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(до 20 мин)</w:t>
            </w:r>
          </w:p>
        </w:tc>
        <w:tc>
          <w:tcPr>
            <w:tcW w:w="23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Урок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(до 30 мин)</w:t>
            </w:r>
          </w:p>
        </w:tc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Занятие/мероприятие с детьми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  <w:br/>
              <w:t>(до 30 мин)</w:t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0"/>
                <w:lang w:val="ru-RU" w:eastAsia="en-US" w:bidi="ar-SA"/>
              </w:rPr>
              <w:t xml:space="preserve">Мероприятие с родителями </w:t>
              <w:br/>
            </w:r>
            <w:r>
              <w:rPr>
                <w:rFonts w:eastAsia="Calibri" w:cs="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(до 30 мин)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ascii="Times New Roman" w:hAnsi="Times New Roman"/>
                <w:b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Решение практических ситуационных задач</w:t>
            </w:r>
          </w:p>
        </w:tc>
        <w:tc>
          <w:tcPr>
            <w:tcW w:w="2358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1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9408" w:type="dxa"/>
            <w:gridSpan w:val="5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Общение с жюри (до 10 мин.): </w:t>
              <w:br/>
              <w:t>самоанализ занятия/урока/мероприятия, вопросы по занятию/уроку/мероприятию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358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19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FFFF00" w:val="clear"/>
                <w:lang w:val="ru-RU" w:eastAsia="en-US" w:bidi="ar-SA"/>
              </w:rPr>
            </w:r>
          </w:p>
        </w:tc>
        <w:tc>
          <w:tcPr>
            <w:tcW w:w="234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Воспитательное событие с детьми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20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 минут + 10 мин общение с жюри</w:t>
            </w:r>
          </w:p>
        </w:tc>
        <w:tc>
          <w:tcPr>
            <w:tcW w:w="23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Воспитательное событие с детьми</w:t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20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Воспитательное событие с детьми</w:t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20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7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Воспитательное событие с детьми</w:t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20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25 минут + 10 мин общение с жюри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kern w:val="0"/>
                <w:sz w:val="24"/>
                <w:szCs w:val="24"/>
                <w:lang w:val="ru-RU" w:eastAsia="en-US" w:bidi="ar-SA"/>
              </w:rPr>
              <w:t>25 минут + 10 мин общение с жюри</w:t>
            </w:r>
          </w:p>
        </w:tc>
        <w:tc>
          <w:tcPr>
            <w:tcW w:w="2358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9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18.11.2025</w:t>
            </w:r>
          </w:p>
        </w:tc>
        <w:tc>
          <w:tcPr>
            <w:tcW w:w="940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Подведение итогов основного этапа </w:t>
              <w:br/>
              <w:t>По итогам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основного этапа очного тура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 каждой номинации определяется: </w:t>
              <w:br/>
              <w:t>3 победителя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(продолжают соревнование в конкурсе на звание лауреата)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 участника основного этапа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(получают дипломы очного этапа)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23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Подведение итогов</w:t>
            </w:r>
          </w:p>
        </w:tc>
      </w:tr>
      <w:tr>
        <w:trPr/>
        <w:tc>
          <w:tcPr>
            <w:tcW w:w="11367" w:type="dxa"/>
            <w:gridSpan w:val="6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ФИНАЛЬНЫЙ ЭТАП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23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706" w:hRule="atLeast"/>
        </w:trPr>
        <w:tc>
          <w:tcPr>
            <w:tcW w:w="19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21.11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.20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940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Финальное испытание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(Большое жюри) </w:t>
              <w:br/>
              <w:t>По результатам испытания определяются победители по номинациям 1,2,3 степени и Абсолютные победители конкурса 1, 2, 3 степени</w:t>
            </w:r>
          </w:p>
        </w:tc>
        <w:tc>
          <w:tcPr>
            <w:tcW w:w="2307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5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19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07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Торжественное закрытие конкурса</w:t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sectPr>
      <w:type w:val="nextPage"/>
      <w:pgSz w:orient="landscape" w:w="16838" w:h="11906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2de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574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8c7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6a00"/>
    <w:rPr>
      <w:color w:themeColor="followedHyperlink" w:val="954F72"/>
      <w:u w:val="single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a62f8"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rsid w:val="00ba62f8"/>
    <w:pPr>
      <w:spacing w:before="0" w:after="12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Iauiue1" w:customStyle="1">
    <w:name w:val="Iau?iue1"/>
    <w:uiPriority w:val="99"/>
    <w:qFormat/>
    <w:rsid w:val="007d2dec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6916e3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574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62f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d2d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join/HstJs9qAwuefSb4vM_PjqaHSXblSKI4oPAuFxOM-yv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C384-A7E3-41F9-B088-0EC8E3F7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Application>LibreOffice/24.8.4.1$Linux_X86_64 LibreOffice_project/480$Build-1</Application>
  <AppVersion>15.0000</AppVersion>
  <Pages>2</Pages>
  <Words>458</Words>
  <Characters>3209</Characters>
  <CharactersWithSpaces>3578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2022-09-08T03:11:00Z</dcterms:created>
  <dc:creator>Лазарева Надежда Александровна</dc:creator>
  <dc:description/>
  <dc:language>ru-RU</dc:language>
  <cp:lastModifiedBy/>
  <cp:lastPrinted>2025-10-10T13:48:45Z</cp:lastPrinted>
  <dcterms:modified xsi:type="dcterms:W3CDTF">2025-10-14T11:28:24Z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